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POLÍTICA DE CONTENIDOS, DENUNCIAS Y MODERACIÓN DE MAPCOM</w:t>
      </w:r>
    </w:p>
    <w:p>
      <w:pPr>
        <w:spacing w:after="60"/>
      </w:pPr>
      <w:r>
        <w:rPr>
          <w:b/>
        </w:rPr>
        <w:t>Versión:</w:t>
      </w:r>
      <w:r>
        <w:t xml:space="preserve"> 2026-10-12.1</w:t>
      </w:r>
    </w:p>
    <w:p>
      <w:pPr>
        <w:spacing w:after="60"/>
      </w:pPr>
      <w:r>
        <w:rPr>
          <w:b/>
        </w:rPr>
        <w:t>Fecha de actualización:</w:t>
      </w:r>
      <w:r>
        <w:t xml:space="preserve"> 12 de octubre de 2026</w:t>
      </w:r>
    </w:p>
    <w:p>
      <w:r>
        <w:rPr>
          <w:b/>
        </w:rPr>
        <w:t>Operador:</w:t>
      </w:r>
      <w:r>
        <w:t xml:space="preserve"> MAPCOM SpA, RUT 78.462.681-4. Contacto: hola@mapcom.io.</w:t>
      </w:r>
    </w:p>
    <w:p>
      <w:pPr>
        <w:pStyle w:val="Heading1"/>
      </w:pPr>
      <w:r>
        <w:t>1. Finalidad y alcance</w:t>
      </w:r>
    </w:p>
    <w:p>
      <w:r>
        <w:t>Estas normas orientan la publicación de contenidos y la interacción entre personas y negocios en las funcionalidades sociales y públicas de MAPCOM: perfiles, fotografías, opiniones, valoraciones, comentarios, chats, catálogos y demás secciones en que sea posible comunicar contenido o denunciar conductas.</w:t>
      </w:r>
    </w:p>
    <w:p>
      <w:r>
        <w:t xml:space="preserve">Las normas complementan los </w:t>
      </w:r>
      <w:r>
        <w:rPr>
          <w:i/>
        </w:rPr>
        <w:t>Términos Generales</w:t>
      </w:r>
      <w:r>
        <w:t xml:space="preserve"> y la </w:t>
      </w:r>
      <w:r>
        <w:rPr>
          <w:i/>
        </w:rPr>
        <w:t>Política de Protección de Menores y Prevención de EASI</w:t>
      </w:r>
      <w:r>
        <w:t>. No reemplazan las obligaciones legales ni convierten a MAPCOM en garante universal de toda publicación de terceros.</w:t>
      </w:r>
    </w:p>
    <w:p>
      <w:pPr>
        <w:pStyle w:val="Heading1"/>
      </w:pPr>
      <w:r>
        <w:t>2. Responsabilidad de quien publica</w:t>
      </w:r>
    </w:p>
    <w:p>
      <w:r>
        <w:t>Cada usuario y comercio debe publicar información veraz en los aspectos jurídicamente relevantes, respetar los derechos de autor, marcas, imagen, privacidad y reputación de terceros, y contar con permisos necesarios para difundir material ajeno. Las publicaciones comerciales no deben inducir a error sobre precios, disponibilidad, características, calidad o condiciones de los productos y servicios.</w:t>
      </w:r>
    </w:p>
    <w:p>
      <w:pPr>
        <w:pStyle w:val="Heading1"/>
      </w:pPr>
      <w:r>
        <w:t>3. Contenido prohibido</w:t>
      </w:r>
    </w:p>
    <w:p>
      <w:r>
        <w:t>No se admite contenido que promueva delitos, fraudes, suplantaciones, violencia, amenazas, acoso, discriminación ilícita, explotación sexual, abuso o explotación de menores, distribución de material de abuso sexual infantil, divulgación de datos privados sin base legal, imágenes íntimas no consentidas, venta ilegal de productos restringidos ni infracciones graves de propiedad intelectual.</w:t>
      </w:r>
    </w:p>
    <w:p>
      <w:r>
        <w:t>Tampoco se admite publicidad engañosa, spam no autorizado, cuentas automatizadas con fines abusivos, solicitudes de credenciales, phishing, enlaces maliciosos ni intentos de manipular reseñas o valoraciones mediante comportamientos fraudulentos.</w:t>
      </w:r>
    </w:p>
    <w:p>
      <w:pPr>
        <w:pStyle w:val="Heading1"/>
      </w:pPr>
      <w:r>
        <w:t>4. Opiniones, reseñas y valoraciones</w:t>
      </w:r>
    </w:p>
    <w:p>
      <w:r>
        <w:t>Las reseñas deben reflejar experiencias genuinas y no utilizarse para extorsionar, difamar o simular compras. MAPCOM podrá restringir reseñas fraudulentas cuando existan antecedentes suficientes. Las opiniones no expresan necesariamente el criterio de MAPCOM y éste no garantiza haber verificado exhaustivamente cada experiencia descrita.</w:t>
      </w:r>
    </w:p>
    <w:p>
      <w:pPr>
        <w:pStyle w:val="Heading1"/>
      </w:pPr>
      <w:r>
        <w:t>5. Denuncia de contenidos o cuentas</w:t>
      </w:r>
    </w:p>
    <w:p>
      <w:r>
        <w:t xml:space="preserve">Las personas podrán informar publicaciones o conductas sospechosas utilizando el mecanismo de reporte disponible en la aplicación o escribiendo a </w:t>
      </w:r>
      <w:r>
        <w:rPr>
          <w:b/>
        </w:rPr>
        <w:t>hola@mapcom.io</w:t>
      </w:r>
      <w:r>
        <w:t>. Se recomienda incluir enlace o identificador de perfil/contenido, descripción y fecha aproximada, sin reenviar material ilícito ni compartir datos personales innecesarios.</w:t>
      </w:r>
    </w:p>
    <w:p>
      <w:r>
        <w:t>Los asuntos de seguridad infantil se priorizarán y tratarán conforme a la política especializada. Si existe riesgo actual para una persona, deben activarse también los canales de emergencia o autoridades competentes.</w:t>
      </w:r>
    </w:p>
    <w:p>
      <w:pPr>
        <w:pStyle w:val="Heading1"/>
      </w:pPr>
      <w:r>
        <w:t>6. Evaluación y medidas posibles</w:t>
      </w:r>
    </w:p>
    <w:p>
      <w:r>
        <w:t>MAPCOM evaluará las denuncias según contexto, gravedad, riesgo, evidencia disponible y normativa aplicable. Cuando corresponda, podrá solicitar aclaraciones, limitar visibilidad, retirar contenido, restringir comunicaciones, suspender provisionalmente cuentas, cancelar cuentas por incumplimientos graves, preservar evidencia jurídicamente pertinente y cooperar con autoridades válidamente habilitadas.</w:t>
      </w:r>
    </w:p>
    <w:p>
      <w:r>
        <w:t>La selección de una medida debe procurar proporcionalidad, especialmente cuando el contenido afecta una cuenta comercial o a terceros. Ante daños graves o riesgos urgentes puede adoptarse protección inmediata, seguida de revisión.</w:t>
      </w:r>
    </w:p>
    <w:p>
      <w:pPr>
        <w:pStyle w:val="Heading1"/>
      </w:pPr>
      <w:r>
        <w:t>7. Notificación y revisión de medidas</w:t>
      </w:r>
    </w:p>
    <w:p>
      <w:r>
        <w:t xml:space="preserve">Cuando sea apropiado y no perjudique una investigación, derechos de víctimas o seguridad, se informará al titular afectado que existe una medida, su motivo general y el canal para pedir revisión. Puede solicitarse reconsideración a </w:t>
      </w:r>
      <w:r>
        <w:rPr>
          <w:b/>
        </w:rPr>
        <w:t>hola@mapcom.io</w:t>
      </w:r>
      <w:r>
        <w:t>, identificando cuenta o contenido y motivos. MAPCOM examinará los antecedentes disponibles y podrá confirmar, modificar o dejar sin efecto la medida.</w:t>
      </w:r>
    </w:p>
    <w:p>
      <w:r>
        <w:t>Las revisiones no impiden acudir a las autoridades competentes ni sustituyen derechos legales.</w:t>
      </w:r>
    </w:p>
    <w:p>
      <w:pPr>
        <w:pStyle w:val="Heading1"/>
      </w:pPr>
      <w:r>
        <w:t>8. Confidencialidad, privacidad y datos de denuncia</w:t>
      </w:r>
    </w:p>
    <w:p>
      <w:r>
        <w:t>Los reportes pueden incluir datos personales de denunciantes, denunciados y terceros. MAPCOM los utilizará para gestionar seguridad, cumplimiento de normas y obligaciones legales, restringiendo acceso y retención a lo justificado. No se utilizarán denuncias de abuso o salud para publicidad. La identidad de un denunciante no se comunicará indiscriminadamente al denunciado.</w:t>
      </w:r>
    </w:p>
    <w:p>
      <w:pPr>
        <w:pStyle w:val="Heading1"/>
      </w:pPr>
      <w:r>
        <w:t>9. Moderación y límites operativos</w:t>
      </w:r>
    </w:p>
    <w:p>
      <w:r>
        <w:t>MAPCOM podrá combinar avisos de usuarios, verificaciones técnicas y revisión por personal autorizado conforme a su capacidad y procedimientos implementados. Esta política no promete monitoreo exhaustivo, vigilancia continua de chats privados ni detección automática universal. Los controles reales deben ser validados antes de realizar certificaciones externas de cumplimiento.</w:t>
      </w:r>
    </w:p>
    <w:p>
      <w:pPr>
        <w:pStyle w:val="Heading1"/>
      </w:pPr>
      <w:r>
        <w:t>10. Contacto y cambios</w:t>
      </w:r>
    </w:p>
    <w:p>
      <w:r>
        <w:rPr>
          <w:b/>
        </w:rPr>
        <w:t>hola@mapcom.io</w:t>
      </w:r>
      <w:r>
        <w:t>. MAPCOM publicará las actualizaciones relevantes de esta política y mantendrá los estándares de seguridad infantil accesibles de forma pública, con mecanismos operativos compatibles con las normas de distribución de aplicaciones.</w:t>
      </w:r>
    </w:p>
    <w:sectPr w:rsidR="00FC693F" w:rsidRPr="0006063C" w:rsidSect="00034616">
      <w:headerReference w:type="default" r:id="rId9"/>
      <w:footerReference w:type="default" r:id="rId10"/>
      <w:pgSz w:w="11906" w:h="16838"/>
      <w:pgMar w:top="1304" w:right="1247" w:bottom="1191" w:left="1332" w:header="539" w:footer="595"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566473"/>
        <w:sz w:val="16"/>
      </w:rPr>
      <w:t xml:space="preserve">MAPCOM SpA  ·  2026-10-12.1  ·  Página </w:t>
    </w:r>
    <w:r>
      <w:fldChar w:fldCharType="begin"/>
    </w:r>
    <w:r>
      <w:instrText xml:space="preserve"> PAGE </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b/>
        <w:color w:val="566473"/>
        <w:sz w:val="16"/>
      </w:rPr>
      <w:t>MAPCOM  /  DOCUMENTACIÓN LEGAL</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1" w:lineRule="auto"/>
    </w:pPr>
    <w:rPr>
      <w:rFonts w:ascii="Aptos" w:hAnsi="Aptos"/>
      <w:color w:val="132C4D"/>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20"/>
      <w:outlineLvl w:val="0"/>
    </w:pPr>
    <w:rPr>
      <w:rFonts w:asciiTheme="majorHAnsi" w:eastAsiaTheme="majorEastAsia" w:hAnsiTheme="majorHAnsi" w:cstheme="majorBidi" w:ascii="Aptos Display" w:hAnsi="Aptos Display"/>
      <w:b/>
      <w:bCs/>
      <w:color w:val="132C4D"/>
      <w:sz w:val="23"/>
      <w:szCs w:val="28"/>
    </w:rPr>
  </w:style>
  <w:style w:type="paragraph" w:styleId="Heading2">
    <w:name w:val="heading 2"/>
    <w:basedOn w:val="Normal"/>
    <w:next w:val="Normal"/>
    <w:link w:val="Heading2Char"/>
    <w:uiPriority w:val="9"/>
    <w:unhideWhenUsed/>
    <w:qFormat/>
    <w:rsid w:val="00FC693F"/>
    <w:pPr>
      <w:keepNext/>
      <w:keepLines/>
      <w:spacing w:before="260" w:after="120"/>
      <w:outlineLvl w:val="1"/>
    </w:pPr>
    <w:rPr>
      <w:rFonts w:asciiTheme="majorHAnsi" w:eastAsiaTheme="majorEastAsia" w:hAnsiTheme="majorHAnsi" w:cstheme="majorBidi" w:ascii="Aptos Display" w:hAnsi="Aptos Display"/>
      <w:b/>
      <w:bCs/>
      <w:color w:val="132C4D"/>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20" w:line="264" w:lineRule="auto" w:before="200"/>
      <w:contextualSpacing/>
    </w:pPr>
    <w:rPr>
      <w:rFonts w:asciiTheme="majorHAnsi" w:eastAsiaTheme="majorEastAsia" w:hAnsiTheme="majorHAnsi" w:cstheme="majorBidi" w:ascii="Aptos Display" w:hAnsi="Aptos Display"/>
      <w:b/>
      <w:color w:val="132C4D"/>
      <w:spacing w:val="5"/>
      <w:kern w:val="28"/>
      <w:sz w:val="37"/>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POLÍTICA DE CONTENIDOS, DENUNCIAS Y MODERACIÓN DE MAPCOM</dc:title>
  <dc:subject>MAPCOM SpA — paquete documental legal 2026-10-12.1</dc:subject>
  <dc:creator>MAPCOM SpA</dc:creator>
  <cp:keywords/>
  <dc:description>generated by python-docx</dc:description>
  <cp:lastModifiedBy/>
  <cp:revision>1</cp:revision>
  <dcterms:created xsi:type="dcterms:W3CDTF">2013-12-23T23:15:00Z</dcterms:created>
  <dcterms:modified xsi:type="dcterms:W3CDTF">2013-12-23T23:15:00Z</dcterms:modified>
  <cp:category/>
</cp:coreProperties>
</file>